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A29F" w14:textId="77777777" w:rsidR="008F18EC" w:rsidRPr="008C3A61" w:rsidRDefault="008F18EC" w:rsidP="008F18EC">
      <w:pPr>
        <w:spacing w:after="0" w:line="360" w:lineRule="auto"/>
        <w:jc w:val="center"/>
        <w:rPr>
          <w:rFonts w:ascii="Candara" w:hAnsi="Candara" w:cs="Times New Roman"/>
          <w:b/>
          <w:sz w:val="32"/>
          <w:szCs w:val="32"/>
          <w:u w:val="single"/>
        </w:rPr>
      </w:pPr>
      <w:r w:rsidRPr="008C3A61">
        <w:rPr>
          <w:rFonts w:ascii="Candara" w:hAnsi="Candara" w:cs="Times New Roman"/>
          <w:b/>
          <w:sz w:val="32"/>
          <w:szCs w:val="32"/>
          <w:u w:val="single"/>
        </w:rPr>
        <w:t>Administração do Patrimônio Público - Imóveis</w:t>
      </w:r>
    </w:p>
    <w:p w14:paraId="4C439337" w14:textId="77777777" w:rsidR="008F18EC" w:rsidRPr="00D04BAC" w:rsidRDefault="008F18EC" w:rsidP="008F18EC">
      <w:pPr>
        <w:tabs>
          <w:tab w:val="left" w:pos="7798"/>
        </w:tabs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04BAC">
        <w:rPr>
          <w:rFonts w:ascii="Times New Roman" w:hAnsi="Times New Roman" w:cs="Times New Roman"/>
          <w:sz w:val="28"/>
          <w:szCs w:val="28"/>
        </w:rPr>
        <w:tab/>
      </w:r>
    </w:p>
    <w:p w14:paraId="57739393" w14:textId="77777777" w:rsidR="008F18EC" w:rsidRPr="00D04BAC" w:rsidRDefault="008F18EC" w:rsidP="008F18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14:paraId="07F14C24" w14:textId="1DEE98CF" w:rsidR="008F18EC" w:rsidRPr="00D04BAC" w:rsidRDefault="008F18EC" w:rsidP="008F18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04BAC">
        <w:rPr>
          <w:rFonts w:ascii="Times New Roman" w:hAnsi="Times New Roman" w:cs="Times New Roman"/>
          <w:sz w:val="28"/>
          <w:szCs w:val="28"/>
        </w:rPr>
        <w:t>A Câmara Municipal de Vereadores de Roca Sales, observando o disposto no artigo 7º, inciso VI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BAC">
        <w:rPr>
          <w:rFonts w:ascii="Times New Roman" w:hAnsi="Times New Roman" w:cs="Times New Roman"/>
          <w:sz w:val="28"/>
          <w:szCs w:val="28"/>
        </w:rPr>
        <w:t xml:space="preserve"> da Lei nº 12.527/2011</w:t>
      </w:r>
      <w:r>
        <w:rPr>
          <w:rFonts w:ascii="Times New Roman" w:hAnsi="Times New Roman" w:cs="Times New Roman"/>
          <w:sz w:val="28"/>
          <w:szCs w:val="28"/>
        </w:rPr>
        <w:t xml:space="preserve"> (Lei de Acesso à Informação)</w:t>
      </w:r>
      <w:r w:rsidRPr="00D04BAC">
        <w:rPr>
          <w:rFonts w:ascii="Times New Roman" w:hAnsi="Times New Roman" w:cs="Times New Roman"/>
          <w:sz w:val="28"/>
          <w:szCs w:val="28"/>
        </w:rPr>
        <w:t xml:space="preserve">, que dispõe sobre o direito de obter “informação pertinente à administração do patrimônio público”, informa que </w:t>
      </w:r>
      <w:r w:rsidRPr="00D04BAC">
        <w:rPr>
          <w:rFonts w:ascii="Times New Roman" w:hAnsi="Times New Roman" w:cs="Times New Roman"/>
          <w:b/>
          <w:sz w:val="28"/>
          <w:szCs w:val="28"/>
        </w:rPr>
        <w:t>não possui bens imóveis</w:t>
      </w:r>
      <w:r w:rsidRPr="00D04BAC">
        <w:rPr>
          <w:rFonts w:ascii="Times New Roman" w:hAnsi="Times New Roman" w:cs="Times New Roman"/>
          <w:sz w:val="28"/>
          <w:szCs w:val="28"/>
        </w:rPr>
        <w:t xml:space="preserve"> pertencentes a este ente, </w:t>
      </w:r>
      <w:r>
        <w:rPr>
          <w:rFonts w:ascii="Times New Roman" w:hAnsi="Times New Roman" w:cs="Times New Roman"/>
          <w:b/>
          <w:sz w:val="28"/>
          <w:szCs w:val="28"/>
        </w:rPr>
        <w:t xml:space="preserve">relativamente ao mês de </w:t>
      </w:r>
      <w:r w:rsidR="00FF7092">
        <w:rPr>
          <w:rFonts w:ascii="Times New Roman" w:hAnsi="Times New Roman" w:cs="Times New Roman"/>
          <w:b/>
          <w:sz w:val="28"/>
          <w:szCs w:val="28"/>
        </w:rPr>
        <w:t>novembro</w:t>
      </w:r>
      <w:r>
        <w:rPr>
          <w:rFonts w:ascii="Times New Roman" w:hAnsi="Times New Roman" w:cs="Times New Roman"/>
          <w:b/>
          <w:sz w:val="28"/>
          <w:szCs w:val="28"/>
        </w:rPr>
        <w:t xml:space="preserve"> do ano de 2021.</w:t>
      </w:r>
    </w:p>
    <w:p w14:paraId="4F02BD78" w14:textId="77777777" w:rsidR="008F18EC" w:rsidRDefault="008F18EC" w:rsidP="008F18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04BAC">
        <w:rPr>
          <w:rFonts w:ascii="Times New Roman" w:hAnsi="Times New Roman" w:cs="Times New Roman"/>
          <w:sz w:val="28"/>
          <w:szCs w:val="28"/>
        </w:rPr>
        <w:t>A instalação de sua Sede encontra-se em uma sala comercial locada, situada na Rua Eliseu Orlandini, nº 28, Bairro Centro, Roca Sales - RS.</w:t>
      </w:r>
    </w:p>
    <w:p w14:paraId="372B8DDE" w14:textId="77777777" w:rsidR="008F18EC" w:rsidRDefault="008F18EC" w:rsidP="008F18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14:paraId="1CEE5F5B" w14:textId="03E7F88B" w:rsidR="008F18EC" w:rsidRPr="00680659" w:rsidRDefault="008F18EC" w:rsidP="008F18EC">
      <w:pPr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Roca Sales, </w:t>
      </w:r>
      <w:r w:rsidR="00FF709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FF7092">
        <w:rPr>
          <w:rFonts w:ascii="Times New Roman" w:hAnsi="Times New Roman" w:cs="Times New Roman"/>
          <w:sz w:val="28"/>
          <w:szCs w:val="28"/>
        </w:rPr>
        <w:t>novembr</w:t>
      </w:r>
      <w:r>
        <w:rPr>
          <w:rFonts w:ascii="Times New Roman" w:hAnsi="Times New Roman" w:cs="Times New Roman"/>
          <w:sz w:val="28"/>
          <w:szCs w:val="28"/>
        </w:rPr>
        <w:t>o de 2021.</w:t>
      </w:r>
    </w:p>
    <w:p w14:paraId="7FCCFA80" w14:textId="77777777" w:rsidR="008F18EC" w:rsidRDefault="008F18EC" w:rsidP="008F18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14:paraId="75B2F589" w14:textId="77777777" w:rsidR="008F18EC" w:rsidRDefault="008F18EC" w:rsidP="008F18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14:paraId="6D827E7B" w14:textId="77777777" w:rsidR="008F18EC" w:rsidRDefault="008F18EC" w:rsidP="008F18E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Cleiton </w:t>
      </w:r>
      <w:proofErr w:type="spellStart"/>
      <w:r>
        <w:rPr>
          <w:rFonts w:ascii="Times New Roman" w:hAnsi="Times New Roman" w:cs="Times New Roman"/>
          <w:sz w:val="28"/>
          <w:szCs w:val="28"/>
        </w:rPr>
        <w:t>Telocken</w:t>
      </w:r>
      <w:proofErr w:type="spellEnd"/>
    </w:p>
    <w:p w14:paraId="423B1C4F" w14:textId="77777777" w:rsidR="008F18EC" w:rsidRDefault="008F18EC" w:rsidP="008F18E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</w:t>
      </w:r>
    </w:p>
    <w:p w14:paraId="70B9E4A1" w14:textId="77777777" w:rsidR="008F18EC" w:rsidRDefault="008F18EC" w:rsidP="008F18E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14:paraId="2684DDD7" w14:textId="77777777" w:rsidR="008F18EC" w:rsidRDefault="008F18EC" w:rsidP="008F18EC"/>
    <w:p w14:paraId="523F4391" w14:textId="77777777" w:rsidR="008F18EC" w:rsidRDefault="008F18EC" w:rsidP="008F18EC"/>
    <w:p w14:paraId="600FEFEF" w14:textId="77777777" w:rsidR="0067103D" w:rsidRDefault="0067103D"/>
    <w:sectPr w:rsidR="0067103D" w:rsidSect="00085890">
      <w:headerReference w:type="default" r:id="rId6"/>
      <w:footerReference w:type="default" r:id="rId7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E14A" w14:textId="77777777" w:rsidR="00B060D5" w:rsidRDefault="00B060D5">
      <w:pPr>
        <w:spacing w:after="0" w:line="240" w:lineRule="auto"/>
      </w:pPr>
      <w:r>
        <w:separator/>
      </w:r>
    </w:p>
  </w:endnote>
  <w:endnote w:type="continuationSeparator" w:id="0">
    <w:p w14:paraId="42A24F04" w14:textId="77777777" w:rsidR="00B060D5" w:rsidRDefault="00B0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EC7" w14:textId="77777777" w:rsidR="00C04B01" w:rsidRPr="00BE7264" w:rsidRDefault="00B060D5" w:rsidP="00C04B01">
    <w:pPr>
      <w:pStyle w:val="Rodap"/>
      <w:jc w:val="center"/>
      <w:rPr>
        <w:rFonts w:ascii="Century Gothic" w:hAnsi="Century Gothic"/>
      </w:rPr>
    </w:pPr>
    <w:hyperlink r:id="rId1" w:history="1">
      <w:r w:rsidR="008F18EC" w:rsidRPr="00BE7264">
        <w:rPr>
          <w:rStyle w:val="Hyperlink"/>
          <w:rFonts w:ascii="Century Gothic" w:hAnsi="Century Gothic"/>
        </w:rPr>
        <w:t>www.camararocasales.com.br</w:t>
      </w:r>
    </w:hyperlink>
    <w:r w:rsidR="008F18EC" w:rsidRPr="00BE7264">
      <w:rPr>
        <w:rFonts w:ascii="Century Gothic" w:hAnsi="Century Gothic"/>
      </w:rPr>
      <w:t xml:space="preserve"> – e-mail: secretaria@camararocasales.com.br</w:t>
    </w:r>
  </w:p>
  <w:p w14:paraId="3D889731" w14:textId="77777777" w:rsidR="00C04B01" w:rsidRDefault="00B060D5" w:rsidP="00C04B01">
    <w:pPr>
      <w:pStyle w:val="Rodap"/>
    </w:pPr>
  </w:p>
  <w:p w14:paraId="3C1D16E8" w14:textId="77777777" w:rsidR="00C04B01" w:rsidRDefault="00B060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451C" w14:textId="77777777" w:rsidR="00B060D5" w:rsidRDefault="00B060D5">
      <w:pPr>
        <w:spacing w:after="0" w:line="240" w:lineRule="auto"/>
      </w:pPr>
      <w:r>
        <w:separator/>
      </w:r>
    </w:p>
  </w:footnote>
  <w:footnote w:type="continuationSeparator" w:id="0">
    <w:p w14:paraId="5CC03759" w14:textId="77777777" w:rsidR="00B060D5" w:rsidRDefault="00B0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D42D" w14:textId="77777777" w:rsidR="00C04B01" w:rsidRPr="001F610D" w:rsidRDefault="008F18EC" w:rsidP="00C04B0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18696" wp14:editId="36B4DE24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009C5D54" w14:textId="77777777" w:rsidR="00C04B01" w:rsidRPr="001F610D" w:rsidRDefault="008F18EC" w:rsidP="00C04B01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 w:rsidRPr="001F610D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14:paraId="09B511DF" w14:textId="77777777" w:rsidR="00C04B01" w:rsidRPr="00BE7264" w:rsidRDefault="008F18EC" w:rsidP="00C04B01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Rua Eliseu Orlandini, 28</w:t>
                          </w:r>
                          <w:r w:rsidRPr="00BE7264">
                            <w:rPr>
                              <w:rFonts w:ascii="Century Gothic" w:hAnsi="Century Gothic"/>
                            </w:rPr>
                            <w:t>, Centro, Roca Sales, RS</w:t>
                          </w:r>
                        </w:p>
                        <w:p w14:paraId="027B4DE4" w14:textId="77777777" w:rsidR="00C04B01" w:rsidRPr="00BE7264" w:rsidRDefault="008F18EC" w:rsidP="00C04B01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BE7264">
                            <w:rPr>
                              <w:rFonts w:ascii="Century Gothic" w:hAnsi="Century Gothic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186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" filled="f" strokecolor="window" strokeweight=".5pt">
              <v:textbox>
                <w:txbxContent>
                  <w:p w14:paraId="009C5D54" w14:textId="77777777" w:rsidR="00C04B01" w:rsidRPr="001F610D" w:rsidRDefault="008F18EC" w:rsidP="00C04B01">
                    <w:pPr>
                      <w:spacing w:after="0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 w:rsidRPr="001F610D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14:paraId="09B511DF" w14:textId="77777777" w:rsidR="00C04B01" w:rsidRPr="00BE7264" w:rsidRDefault="008F18EC" w:rsidP="00C04B01">
                    <w:pPr>
                      <w:spacing w:after="0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Rua Eliseu Orlandini, 28</w:t>
                    </w:r>
                    <w:r w:rsidRPr="00BE7264">
                      <w:rPr>
                        <w:rFonts w:ascii="Century Gothic" w:hAnsi="Century Gothic"/>
                      </w:rPr>
                      <w:t>, Centro, Roca Sales, RS</w:t>
                    </w:r>
                  </w:p>
                  <w:p w14:paraId="027B4DE4" w14:textId="77777777" w:rsidR="00C04B01" w:rsidRPr="00BE7264" w:rsidRDefault="008F18EC" w:rsidP="00C04B01">
                    <w:pPr>
                      <w:rPr>
                        <w:rFonts w:ascii="Century Gothic" w:hAnsi="Century Gothic"/>
                      </w:rPr>
                    </w:pPr>
                    <w:r w:rsidRPr="00BE7264">
                      <w:rPr>
                        <w:rFonts w:ascii="Century Gothic" w:hAnsi="Century Gothic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BAE704" wp14:editId="443D596C">
          <wp:extent cx="699186" cy="9239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99" cy="9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AEEB358" w14:textId="77777777" w:rsidR="00C04B01" w:rsidRDefault="00B060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EC"/>
    <w:rsid w:val="00085890"/>
    <w:rsid w:val="0067103D"/>
    <w:rsid w:val="008F18EC"/>
    <w:rsid w:val="00B060D5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460B"/>
  <w15:docId w15:val="{05BAD0A8-6A4A-4271-818E-D3018326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8EC"/>
  </w:style>
  <w:style w:type="paragraph" w:styleId="Rodap">
    <w:name w:val="footer"/>
    <w:basedOn w:val="Normal"/>
    <w:link w:val="RodapChar"/>
    <w:uiPriority w:val="99"/>
    <w:unhideWhenUsed/>
    <w:rsid w:val="008F1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8EC"/>
  </w:style>
  <w:style w:type="character" w:styleId="Hyperlink">
    <w:name w:val="Hyperlink"/>
    <w:basedOn w:val="Fontepargpadro"/>
    <w:uiPriority w:val="99"/>
    <w:unhideWhenUsed/>
    <w:rsid w:val="008F18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2021-11-30T11:37:00Z</dcterms:created>
  <dcterms:modified xsi:type="dcterms:W3CDTF">2021-11-30T11:37:00Z</dcterms:modified>
</cp:coreProperties>
</file>