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F9" w:rsidRPr="00636452" w:rsidRDefault="00636452" w:rsidP="002E13F9">
      <w:pPr>
        <w:pStyle w:val="Corpodetexto"/>
        <w:tabs>
          <w:tab w:val="left" w:pos="3969"/>
        </w:tabs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Moção n</w:t>
      </w:r>
      <w:r w:rsidR="002E13F9" w:rsidRPr="00636452">
        <w:rPr>
          <w:rFonts w:ascii="Times New Roman" w:hAnsi="Times New Roman"/>
          <w:b/>
          <w:sz w:val="28"/>
          <w:szCs w:val="28"/>
          <w:u w:val="single"/>
        </w:rPr>
        <w:t>º 001/2019</w:t>
      </w:r>
    </w:p>
    <w:p w:rsidR="002E13F9" w:rsidRPr="00636452" w:rsidRDefault="002E13F9" w:rsidP="002E13F9">
      <w:pPr>
        <w:pStyle w:val="Corpodetexto"/>
        <w:tabs>
          <w:tab w:val="left" w:pos="3969"/>
        </w:tabs>
        <w:spacing w:line="276" w:lineRule="auto"/>
        <w:rPr>
          <w:rFonts w:ascii="Times New Roman" w:hAnsi="Times New Roman"/>
        </w:rPr>
      </w:pPr>
      <w:r w:rsidRPr="00636452">
        <w:rPr>
          <w:rFonts w:ascii="Times New Roman" w:hAnsi="Times New Roman"/>
        </w:rPr>
        <w:t xml:space="preserve">                                                         </w:t>
      </w:r>
    </w:p>
    <w:p w:rsidR="002E13F9" w:rsidRPr="00636452" w:rsidRDefault="002E13F9" w:rsidP="002E13F9">
      <w:pPr>
        <w:pStyle w:val="Corpodetexto"/>
        <w:tabs>
          <w:tab w:val="left" w:pos="3969"/>
        </w:tabs>
        <w:spacing w:line="276" w:lineRule="auto"/>
        <w:rPr>
          <w:rFonts w:ascii="Times New Roman" w:hAnsi="Times New Roman"/>
        </w:rPr>
      </w:pPr>
    </w:p>
    <w:p w:rsidR="002E13F9" w:rsidRPr="00636452" w:rsidRDefault="002E13F9" w:rsidP="00636452">
      <w:pPr>
        <w:pStyle w:val="Corpodetexto"/>
        <w:tabs>
          <w:tab w:val="left" w:pos="3686"/>
          <w:tab w:val="left" w:pos="3969"/>
        </w:tabs>
        <w:spacing w:line="276" w:lineRule="auto"/>
        <w:ind w:left="3686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>Moção de Protesto à Agência Nacional de Energia Elétrica</w:t>
      </w:r>
      <w:r w:rsidR="00636452">
        <w:rPr>
          <w:rFonts w:ascii="Times New Roman" w:hAnsi="Times New Roman"/>
        </w:rPr>
        <w:t xml:space="preserve"> </w:t>
      </w:r>
      <w:r w:rsidRPr="00636452">
        <w:rPr>
          <w:rFonts w:ascii="Times New Roman" w:hAnsi="Times New Roman"/>
        </w:rPr>
        <w:t xml:space="preserve">(ANEEL) e Distribuidora Gaúcha de </w:t>
      </w:r>
      <w:r w:rsidR="00636452">
        <w:rPr>
          <w:rFonts w:ascii="Times New Roman" w:hAnsi="Times New Roman"/>
        </w:rPr>
        <w:t>E</w:t>
      </w:r>
      <w:r w:rsidRPr="00636452">
        <w:rPr>
          <w:rFonts w:ascii="Times New Roman" w:hAnsi="Times New Roman"/>
        </w:rPr>
        <w:t>nergia Elétrica (RGE Sul),</w:t>
      </w:r>
      <w:r w:rsidR="00636452">
        <w:rPr>
          <w:rFonts w:ascii="Times New Roman" w:hAnsi="Times New Roman"/>
        </w:rPr>
        <w:t xml:space="preserve"> </w:t>
      </w:r>
      <w:r w:rsidRPr="00636452">
        <w:rPr>
          <w:rFonts w:ascii="Times New Roman" w:hAnsi="Times New Roman"/>
        </w:rPr>
        <w:t>pela queda constante no for</w:t>
      </w:r>
      <w:r w:rsidR="00636452">
        <w:rPr>
          <w:rFonts w:ascii="Times New Roman" w:hAnsi="Times New Roman"/>
        </w:rPr>
        <w:t>necimento de energia elétrica, ruptura de cabos, quedas de á</w:t>
      </w:r>
      <w:r w:rsidRPr="00636452">
        <w:rPr>
          <w:rFonts w:ascii="Times New Roman" w:hAnsi="Times New Roman"/>
        </w:rPr>
        <w:t>rvores na rede e postes, queima de transformadores, transformadores que não suportam a carga, etc.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as fortes chuvas, raios e trovoadas que atingir</w:t>
      </w:r>
      <w:r w:rsidR="00636452">
        <w:rPr>
          <w:rFonts w:ascii="Times New Roman" w:hAnsi="Times New Roman"/>
        </w:rPr>
        <w:t>am todo o Vale do Taquari no iní</w:t>
      </w:r>
      <w:r w:rsidRPr="00636452">
        <w:rPr>
          <w:rFonts w:ascii="Times New Roman" w:hAnsi="Times New Roman"/>
        </w:rPr>
        <w:t>cio do mês de fevereiro.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a falta constante no fornecimento de energia elétrica.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</w:t>
      </w:r>
      <w:r w:rsidR="00636452">
        <w:rPr>
          <w:rFonts w:ascii="Times New Roman" w:hAnsi="Times New Roman"/>
        </w:rPr>
        <w:t>iderando as inúmeras quedas de á</w:t>
      </w:r>
      <w:r w:rsidRPr="00636452">
        <w:rPr>
          <w:rFonts w:ascii="Times New Roman" w:hAnsi="Times New Roman"/>
        </w:rPr>
        <w:t>rvores na rede elétrica.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a ruptura de cabos e postes.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a queima de transformadores.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 xml:space="preserve">Considerando </w:t>
      </w:r>
      <w:r w:rsidR="00636452">
        <w:rPr>
          <w:rFonts w:ascii="Times New Roman" w:hAnsi="Times New Roman"/>
        </w:rPr>
        <w:t xml:space="preserve">os </w:t>
      </w:r>
      <w:r w:rsidRPr="00636452">
        <w:rPr>
          <w:rFonts w:ascii="Times New Roman" w:hAnsi="Times New Roman"/>
        </w:rPr>
        <w:t>transformadores que não suportam a carga.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os danos para a zona rural e produtores do Vale do Taquari.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os prejuízos de condomínios de suínos,</w:t>
      </w:r>
      <w:r w:rsidR="00636452">
        <w:rPr>
          <w:rFonts w:ascii="Times New Roman" w:hAnsi="Times New Roman"/>
        </w:rPr>
        <w:t xml:space="preserve"> </w:t>
      </w:r>
      <w:r w:rsidRPr="00636452">
        <w:rPr>
          <w:rFonts w:ascii="Times New Roman" w:hAnsi="Times New Roman"/>
        </w:rPr>
        <w:t>aves e leite - onde na sua maioria os animais ficam confinados e todo o sistema de alimentação é automatizado.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a impossibilidade de uso de ventiladores, irrigadores de água, e outros equipamentos para a produção rural.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as de</w:t>
      </w:r>
      <w:r w:rsidR="00636452">
        <w:rPr>
          <w:rFonts w:ascii="Times New Roman" w:hAnsi="Times New Roman"/>
        </w:rPr>
        <w:t>mandas da zona industrial, fá</w:t>
      </w:r>
      <w:r w:rsidRPr="00636452">
        <w:rPr>
          <w:rFonts w:ascii="Times New Roman" w:hAnsi="Times New Roman"/>
        </w:rPr>
        <w:t>bricas de sorvetes, bebidas, móveis, oficinas, etc</w:t>
      </w:r>
      <w:r w:rsidR="00636452">
        <w:rPr>
          <w:rFonts w:ascii="Times New Roman" w:hAnsi="Times New Roman"/>
        </w:rPr>
        <w:t>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as quedas constantes na energia elétrica – onde não é preciso temporal ou ventania, empresas ficam impossibilitadas de fazer uso de todo o equipamento ao mesmo tempo.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os dias sem produção.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que a RGE Sul atende 28 dos 36 Municípios do Vale do Taquari.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 xml:space="preserve">Considerando os reajustes da ANEEL para a tarifa de energia das usinas de geração que operam </w:t>
      </w:r>
      <w:proofErr w:type="gramStart"/>
      <w:r w:rsidRPr="00636452">
        <w:rPr>
          <w:rFonts w:ascii="Times New Roman" w:hAnsi="Times New Roman"/>
        </w:rPr>
        <w:t>sob regime</w:t>
      </w:r>
      <w:proofErr w:type="gramEnd"/>
      <w:r w:rsidRPr="00636452">
        <w:rPr>
          <w:rFonts w:ascii="Times New Roman" w:hAnsi="Times New Roman"/>
        </w:rPr>
        <w:t xml:space="preserve"> de cotas.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>Considerando o aumento pelo déficit de conta das bandeiras tarifárias e sua transferência para as tarifas de energia para todo o consumidor.</w:t>
      </w: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Pr="00636452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 w:rsidRPr="00636452">
        <w:rPr>
          <w:rFonts w:ascii="Times New Roman" w:hAnsi="Times New Roman"/>
        </w:rPr>
        <w:tab/>
        <w:t xml:space="preserve">Nós Vereadores da Associação dos Vereadores do Vale do Taquari – AVAT </w:t>
      </w:r>
      <w:proofErr w:type="gramStart"/>
      <w:r w:rsidRPr="00636452">
        <w:rPr>
          <w:rFonts w:ascii="Times New Roman" w:hAnsi="Times New Roman"/>
        </w:rPr>
        <w:t>apresentamos</w:t>
      </w:r>
      <w:proofErr w:type="gramEnd"/>
      <w:r w:rsidRPr="00636452">
        <w:rPr>
          <w:rFonts w:ascii="Times New Roman" w:hAnsi="Times New Roman"/>
        </w:rPr>
        <w:t xml:space="preserve"> a presente Moção de Protesto à Agência Nacional de Energia Elétrica (ANEEL)</w:t>
      </w:r>
      <w:r w:rsidR="00636452">
        <w:rPr>
          <w:rFonts w:ascii="Times New Roman" w:hAnsi="Times New Roman"/>
        </w:rPr>
        <w:t xml:space="preserve"> e Distribuidora Gaúcha de E</w:t>
      </w:r>
      <w:r w:rsidRPr="00636452">
        <w:rPr>
          <w:rFonts w:ascii="Times New Roman" w:hAnsi="Times New Roman"/>
        </w:rPr>
        <w:t>nergia Elétrica (RGE Sul) pela queda constante no fornecimento de energia elétrica, ruptu</w:t>
      </w:r>
      <w:r w:rsidR="002C3405">
        <w:rPr>
          <w:rFonts w:ascii="Times New Roman" w:hAnsi="Times New Roman"/>
        </w:rPr>
        <w:t>ra de cabos, postes, quedas de á</w:t>
      </w:r>
      <w:r w:rsidRPr="00636452">
        <w:rPr>
          <w:rFonts w:ascii="Times New Roman" w:hAnsi="Times New Roman"/>
        </w:rPr>
        <w:t>rvores na rede, queima de transformadores, transformadores que não suportam a carga, etc</w:t>
      </w:r>
      <w:r w:rsidR="00636452">
        <w:rPr>
          <w:rFonts w:ascii="Times New Roman" w:hAnsi="Times New Roman"/>
        </w:rPr>
        <w:t>.</w:t>
      </w:r>
      <w:r w:rsidR="002C3405">
        <w:rPr>
          <w:rFonts w:ascii="Times New Roman" w:hAnsi="Times New Roman"/>
        </w:rPr>
        <w:t xml:space="preserve"> para providê</w:t>
      </w:r>
      <w:r w:rsidRPr="00636452">
        <w:rPr>
          <w:rFonts w:ascii="Times New Roman" w:hAnsi="Times New Roman"/>
        </w:rPr>
        <w:t>ncias urgentes.</w:t>
      </w:r>
    </w:p>
    <w:p w:rsidR="002C3405" w:rsidRDefault="002C3405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C3405" w:rsidRDefault="002C3405" w:rsidP="002C3405">
      <w:pPr>
        <w:pStyle w:val="Corpodetexto"/>
        <w:tabs>
          <w:tab w:val="left" w:pos="1440"/>
        </w:tabs>
        <w:spacing w:line="276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2C3405" w:rsidRDefault="002C3405" w:rsidP="002C3405">
      <w:pPr>
        <w:pStyle w:val="Corpodetexto"/>
        <w:tabs>
          <w:tab w:val="left" w:pos="1440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:rsidR="002C3405" w:rsidRDefault="002C3405" w:rsidP="002C3405">
      <w:pPr>
        <w:pStyle w:val="Corpodetexto"/>
        <w:tabs>
          <w:tab w:val="left" w:pos="1440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:rsidR="002C3405" w:rsidRDefault="002C3405" w:rsidP="002C3405">
      <w:pPr>
        <w:pStyle w:val="Corpodetexto"/>
        <w:tabs>
          <w:tab w:val="left" w:pos="1440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:rsidR="002C3405" w:rsidRDefault="002C3405" w:rsidP="002C3405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Paulo Germano </w:t>
      </w:r>
      <w:proofErr w:type="spellStart"/>
      <w:r>
        <w:rPr>
          <w:rFonts w:ascii="Times New Roman" w:hAnsi="Times New Roman"/>
        </w:rPr>
        <w:t>Koste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Ivair </w:t>
      </w:r>
      <w:proofErr w:type="spellStart"/>
      <w:r>
        <w:rPr>
          <w:rFonts w:ascii="Times New Roman" w:hAnsi="Times New Roman"/>
        </w:rPr>
        <w:t>Zanchetti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Luís Fernando Horst</w:t>
      </w:r>
    </w:p>
    <w:p w:rsidR="002C3405" w:rsidRDefault="002C3405" w:rsidP="002C3405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Presidente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Vice-Presidente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Secretário</w:t>
      </w:r>
    </w:p>
    <w:p w:rsidR="002C3405" w:rsidRDefault="002C3405" w:rsidP="002C3405">
      <w:pPr>
        <w:pStyle w:val="Corpodetexto"/>
        <w:tabs>
          <w:tab w:val="left" w:pos="1440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:rsidR="002C3405" w:rsidRDefault="002C3405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2E13F9" w:rsidRDefault="002E13F9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p w:rsidR="007279C1" w:rsidRDefault="007279C1" w:rsidP="002E13F9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119F5" w:rsidRDefault="007119F5" w:rsidP="007119F5">
      <w:pPr>
        <w:pStyle w:val="Corpodetexto"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</w:t>
      </w:r>
    </w:p>
    <w:p w:rsidR="007119F5" w:rsidRPr="007119F5" w:rsidRDefault="007119F5" w:rsidP="007119F5">
      <w:pPr>
        <w:pStyle w:val="Corpodetexto"/>
        <w:tabs>
          <w:tab w:val="left" w:pos="1440"/>
        </w:tabs>
        <w:jc w:val="both"/>
        <w:rPr>
          <w:rFonts w:ascii="Times New Roman" w:hAnsi="Times New Roman"/>
        </w:rPr>
      </w:pPr>
      <w:r w:rsidRPr="007119F5">
        <w:rPr>
          <w:rFonts w:ascii="Times New Roman" w:hAnsi="Times New Roman"/>
        </w:rPr>
        <w:t>Ilmo. S</w:t>
      </w:r>
      <w:r>
        <w:rPr>
          <w:rFonts w:ascii="Times New Roman" w:hAnsi="Times New Roman"/>
        </w:rPr>
        <w:t>enhor</w:t>
      </w:r>
      <w:r w:rsidRPr="007119F5">
        <w:rPr>
          <w:rFonts w:ascii="Times New Roman" w:hAnsi="Times New Roman"/>
        </w:rPr>
        <w:t xml:space="preserve"> Cristiano Guedes da Silva</w:t>
      </w:r>
    </w:p>
    <w:p w:rsidR="007119F5" w:rsidRPr="007119F5" w:rsidRDefault="007119F5" w:rsidP="007119F5">
      <w:pPr>
        <w:pStyle w:val="Corpodetexto"/>
        <w:tabs>
          <w:tab w:val="left" w:pos="1440"/>
        </w:tabs>
        <w:jc w:val="both"/>
        <w:rPr>
          <w:rFonts w:ascii="Times New Roman" w:hAnsi="Times New Roman"/>
        </w:rPr>
      </w:pPr>
      <w:r w:rsidRPr="007119F5">
        <w:rPr>
          <w:rFonts w:ascii="Times New Roman" w:hAnsi="Times New Roman"/>
        </w:rPr>
        <w:t>Gerente Regional Vale do Taquari</w:t>
      </w:r>
    </w:p>
    <w:p w:rsidR="007119F5" w:rsidRPr="007119F5" w:rsidRDefault="007119F5" w:rsidP="007119F5">
      <w:pPr>
        <w:pStyle w:val="Corpodetexto"/>
        <w:tabs>
          <w:tab w:val="left" w:pos="1440"/>
        </w:tabs>
        <w:jc w:val="both"/>
        <w:rPr>
          <w:rFonts w:ascii="Times New Roman" w:hAnsi="Times New Roman"/>
        </w:rPr>
      </w:pPr>
      <w:r w:rsidRPr="007119F5">
        <w:rPr>
          <w:rFonts w:ascii="Times New Roman" w:hAnsi="Times New Roman"/>
        </w:rPr>
        <w:t>Empresa Distribuidora de Energia Elétrica – RGE</w:t>
      </w:r>
    </w:p>
    <w:p w:rsidR="009B3D25" w:rsidRPr="00636452" w:rsidRDefault="00595C55" w:rsidP="007119F5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r w:rsidR="007119F5" w:rsidRPr="007119F5">
        <w:rPr>
          <w:rFonts w:ascii="Times New Roman" w:hAnsi="Times New Roman"/>
        </w:rPr>
        <w:t>mail: cristiano.silva@cpfl.com.br</w:t>
      </w:r>
    </w:p>
    <w:p w:rsidR="00691567" w:rsidRPr="00636452" w:rsidRDefault="00691567">
      <w:pPr>
        <w:pStyle w:val="Corpodetexto"/>
        <w:tabs>
          <w:tab w:val="left" w:pos="1440"/>
        </w:tabs>
        <w:spacing w:line="276" w:lineRule="auto"/>
        <w:jc w:val="both"/>
        <w:rPr>
          <w:rFonts w:ascii="Times New Roman" w:hAnsi="Times New Roman"/>
        </w:rPr>
      </w:pPr>
    </w:p>
    <w:sectPr w:rsidR="00691567" w:rsidRPr="00636452" w:rsidSect="00DC4A6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9"/>
    <w:rsid w:val="00225BB9"/>
    <w:rsid w:val="002C2B30"/>
    <w:rsid w:val="002C3405"/>
    <w:rsid w:val="002E13F9"/>
    <w:rsid w:val="003061FA"/>
    <w:rsid w:val="003D2F7A"/>
    <w:rsid w:val="004477AE"/>
    <w:rsid w:val="0051539F"/>
    <w:rsid w:val="00595C55"/>
    <w:rsid w:val="00636452"/>
    <w:rsid w:val="00691567"/>
    <w:rsid w:val="007119F5"/>
    <w:rsid w:val="007279C1"/>
    <w:rsid w:val="00A96493"/>
    <w:rsid w:val="00B26F9E"/>
    <w:rsid w:val="00C00FD9"/>
    <w:rsid w:val="00D7201E"/>
    <w:rsid w:val="00DC4A68"/>
    <w:rsid w:val="00F1593D"/>
    <w:rsid w:val="00F30F18"/>
    <w:rsid w:val="00F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D7201E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2E13F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13F9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3F9"/>
    <w:rPr>
      <w:color w:val="0000FF" w:themeColor="hyperlink"/>
      <w:u w:val="single"/>
    </w:rPr>
  </w:style>
  <w:style w:type="paragraph" w:customStyle="1" w:styleId="arial">
    <w:name w:val="arial"/>
    <w:basedOn w:val="Cabealho"/>
    <w:link w:val="arialChar"/>
    <w:rsid w:val="002E13F9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arialChar">
    <w:name w:val="arial Char"/>
    <w:link w:val="arial"/>
    <w:rsid w:val="002E13F9"/>
    <w:rPr>
      <w:rFonts w:ascii="Tahoma" w:eastAsia="Times New Roman" w:hAnsi="Tahoma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E1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D7201E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2E13F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13F9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3F9"/>
    <w:rPr>
      <w:color w:val="0000FF" w:themeColor="hyperlink"/>
      <w:u w:val="single"/>
    </w:rPr>
  </w:style>
  <w:style w:type="paragraph" w:customStyle="1" w:styleId="arial">
    <w:name w:val="arial"/>
    <w:basedOn w:val="Cabealho"/>
    <w:link w:val="arialChar"/>
    <w:rsid w:val="002E13F9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arialChar">
    <w:name w:val="arial Char"/>
    <w:link w:val="arial"/>
    <w:rsid w:val="002E13F9"/>
    <w:rPr>
      <w:rFonts w:ascii="Tahoma" w:eastAsia="Times New Roman" w:hAnsi="Tahoma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E1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6</cp:revision>
  <dcterms:created xsi:type="dcterms:W3CDTF">2019-03-20T19:11:00Z</dcterms:created>
  <dcterms:modified xsi:type="dcterms:W3CDTF">2019-03-25T17:50:00Z</dcterms:modified>
</cp:coreProperties>
</file>